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 </w:t>
      </w:r>
      <w:r>
        <w:rPr>
          <w:i/>
          <w:iCs/>
        </w:rPr>
        <w:t xml:space="preserve">Mert ha hinnétek Mózesnek, hinnétek nekem: mert énrólam írt ő. </w:t>
      </w:r>
      <w:r>
        <w:rPr>
          <w:i w:val="false"/>
          <w:iCs w:val="false"/>
        </w:rPr>
        <w:t>Jn5,46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Mózesnek hinni? De hát Mózes neve a törvénnyel fonódik össze, ugye? Így van. A törvény pedig azt mondja: ezt tedd, ezt ne tedd. Hol itt a hit?</w:t>
      </w:r>
    </w:p>
    <w:p>
      <w:pPr>
        <w:pStyle w:val="Normal"/>
        <w:rPr/>
      </w:pPr>
      <w:r>
        <w:rPr>
          <w:i w:val="false"/>
          <w:iCs w:val="false"/>
        </w:rPr>
        <w:t xml:space="preserve">A kérdést máshogy is fel lehet tenni: a törvény ne beszélne Jézusról? De hát ki másról beszélne! Jézus az egyedüli Ember, aki tökéletesen betöltötte a törvényt. </w:t>
      </w:r>
    </w:p>
    <w:p>
      <w:pPr>
        <w:pStyle w:val="Normal"/>
        <w:rPr/>
      </w:pPr>
      <w:r>
        <w:rPr>
          <w:i w:val="false"/>
          <w:iCs w:val="false"/>
        </w:rPr>
        <w:t xml:space="preserve">Mindenki, aki megpróbálta már saját erejéből betölteni a törvényt megtapasztalta, hogy az lehetetlen. Ebből következik, hogy csak az emberénél magasabb rendű Valaki képes betölteni a törvény minden követelményét. Ez pedig Jézus! Akinek élete, beszéde és tettei mutatták, messze fölötte van az emberi és fizikai kötöttségeknek. Mert Ő az Isten Fia! </w:t>
      </w:r>
    </w:p>
    <w:p>
      <w:pPr>
        <w:pStyle w:val="Normal"/>
        <w:rPr/>
      </w:pPr>
      <w:r>
        <w:rPr>
          <w:i w:val="false"/>
          <w:iCs w:val="false"/>
        </w:rPr>
        <w:t xml:space="preserve">Ha ezt elhiszem, akkor Mózesnek is hinni kell (és lehet)!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2015-04-26T19:05:27Z</dcterms:created>
  <dc:language>hu-HU</dc:language>
  <dcterms:modified xsi:type="dcterms:W3CDTF">2015-04-26T19:06:13Z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